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0" w:rsidRPr="00F00520" w:rsidRDefault="00F00520" w:rsidP="008564A5">
      <w:pPr>
        <w:spacing w:after="280" w:line="360" w:lineRule="auto"/>
        <w:ind w:left="3686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Normas Regulamentadoras sobre a consulta prévia à comunidade, relativa à eleição para a indicação dos nomes para concorrerem, em chapa única, aos cargos de Diretor Acadêmico e Vice-Diretor Acadêmico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São José dos Campos, para o quadriênio 2020 - 2024. 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A Comissão Eleitoral designada pela Portaria No. 1437/2020, da Reitora da Unifesp, </w:t>
      </w: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resolve,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de acordo com o disposto no </w:t>
      </w:r>
      <w:proofErr w:type="spell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Art</w:t>
      </w:r>
      <w:proofErr w:type="spell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º 2º da Resolução nº 80, de 12/12/2012, baixar as presentes Normas Regulamentadoras do Processo de Escolha dos Cargos de Diretor Acadêmico e Vice-Diretor Acadêmico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São José dos Campos, para o quadriênio 2020 - 2024. 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t-BR"/>
        </w:rPr>
        <w:t>1. Local e Data.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1.1. A indicação dos nomes para concorrerem, em chapa única, aos cargos de Diretor Acadêmico e Vice-Diretor Acadêmico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São José dos Campos, dar-se-á em duas fases distintas: Consulta Prévia à Comunidade e Eleição da Lista Tríplice pela respectiva Congregação.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1.2. A Consulta à Comunidade ocorrerá nos dias 19 e 20 de outubro de 2020, conforme Calendário anexo, respeitadas suas especificidades, com registro eletrônico de votos em Sistema eletrônico que permita a realização de eleições por meio da Internet, podendo ser acessado em qualquer computador ou dispositivo móvel conectado à rede da Unifesp.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1.3. Em atenção ao quadro de emergência pandêmica, a votação será online, com procedimentos de acesso à urna remota explicitados em circular da Comissão Local de acompanhamento da Consulta à Comunidade. A votação iniciará às 9h do dia 19 de outubro de 2020 e serão encerradas às 22h do dia 20 de outubro de 2020. Ao final desse 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lastRenderedPageBreak/>
        <w:t>período a Consulta à Comunidade será encerrada, sem possibilidades de prorrogação. Após o encerramento da Consulta à Comunidade, no dia 21 de outubro de 2020, será feita a apuração dos votos na sala da Congregação do ICT, e seu resultado será divulgado no mesmo dia. 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1.4. A eleição da Lista Tríplice pela Congregação será realizada no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, em ambiente físico ou online, em reunião extraordinária convocada especificamente para esse fim, conforme calendário em anexo.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t-BR"/>
        </w:rPr>
        <w:t>2. Das Inscrições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2.1. As inscrições para os cargos de Diretor e Vice-Diretor deverão ser efetuadas por meio do preenchimento de formulário disponibilizado no Sistema Eletrônico de Informações (SEI). O interessado deverá abrir um processo do tipo “PROCESSO ELEITORAL”, incluir o formulário, assinar e tramitar para a COMISSÃO ELEITORAL.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2.2. No ato da inscrição, os candidatos a Diretor e Vice-Diretor deverão formalizar o registro da chapa com seus nomes no formulário eletrônico, o qual deverá ser assinado pelos interessados e enviado ao link indicado pela Comissão Local. O horário das </w:t>
      </w: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8:00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às 18:00 horas, nas datas que constam do Calendário em anexo.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2.3. As chapas serão numeradas de acordo com a ordem de inscrição, definida pela data e horário de registro, incumbindo-se a Comissão de comunicar às chapas, via ofício, os respectivos números, e de divulgá-los à comunidade.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2.4. Findo o período de inscrições </w:t>
      </w:r>
      <w:r w:rsidRPr="00F00520">
        <w:rPr>
          <w:rFonts w:ascii="Times New Roman" w:eastAsia="Times New Roman" w:hAnsi="Times New Roman" w:cs="Times New Roman"/>
          <w:spacing w:val="20"/>
          <w:sz w:val="24"/>
          <w:lang w:eastAsia="pt-BR"/>
        </w:rPr>
        <w:t>e interposição de recursos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, a Comissão Eleitoral divulgará, em rede interna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,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os pedidos de inscrição protocolados. 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2.5. Eventuais pedidos de impugnação deverão ser dirigidos ao Presidente da Comissão Eleitoral, no formulário próprio disponível no site, no prazo de 48 (quarenta e oito) horas, a contar da data da 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lastRenderedPageBreak/>
        <w:t>divu</w:t>
      </w:r>
      <w:r w:rsidRPr="008564A5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lgação e encaminhados via e-mail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à Comissão Eleitoral, devendo esta proferir julgamento em até 24 (vinte e quatro) horas, deferindo ou indeferindo o pedido de inscrição.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2.6. Após o julgamento das inscrições será lavrada </w:t>
      </w: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a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respectiva ata, dando-se plena divulgação da decisão à comunidade acadêmica e às chapas.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t-BR"/>
        </w:rPr>
        <w:t>3. Dos Candidatos Inscritos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3.1. Os candidatos aos cargos de Diretor e Vice em chapa única,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São José dos Campos, deverão ser docentes portadores do título de Doutor, do Quadro Permanente do respectivo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, aprovados em estágio probatório,</w:t>
      </w:r>
      <w:r w:rsidRPr="008564A5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n</w:t>
      </w:r>
      <w:r w:rsidRPr="008564A5">
        <w:rPr>
          <w:rFonts w:ascii="Times New Roman" w:hAnsi="Times New Roman" w:cs="Helvetica"/>
          <w:spacing w:val="20"/>
          <w:sz w:val="24"/>
          <w:szCs w:val="21"/>
          <w:shd w:val="clear" w:color="auto" w:fill="FFFFFF"/>
        </w:rPr>
        <w:t xml:space="preserve">os termos do Estatuto Geral da Unifesp, § 1. </w:t>
      </w:r>
      <w:proofErr w:type="gramStart"/>
      <w:r w:rsidRPr="008564A5">
        <w:rPr>
          <w:rFonts w:ascii="Times New Roman" w:hAnsi="Times New Roman" w:cs="Helvetica"/>
          <w:spacing w:val="20"/>
          <w:sz w:val="24"/>
          <w:szCs w:val="21"/>
          <w:shd w:val="clear" w:color="auto" w:fill="FFFFFF"/>
        </w:rPr>
        <w:t>do</w:t>
      </w:r>
      <w:proofErr w:type="gramEnd"/>
      <w:r w:rsidRPr="008564A5">
        <w:rPr>
          <w:rFonts w:ascii="Times New Roman" w:hAnsi="Times New Roman" w:cs="Helvetica"/>
          <w:spacing w:val="20"/>
          <w:sz w:val="24"/>
          <w:szCs w:val="21"/>
          <w:shd w:val="clear" w:color="auto" w:fill="FFFFFF"/>
        </w:rPr>
        <w:t xml:space="preserve"> Artigo 35, publicado em 22/06/2020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. O Diretor e o Vice-Diretor terão mandato de quatro anos, na forma da lei, sendo permitida uma recondução consecutiva.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3.2. Aqueles docentes ocupantes de cargos para os quais foram eleitos, quais sejam Reitor, Vice-Reitor, Pró-Reitores, e Diretores de Campus ou de Unidades Universitárias que forem concorrer a cargo diferente do que ocupam, deverão se desincompatibilizar de acordo com o artigo 251 da Resolução 125 de 08 de junho de 2016. 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3.3. A </w:t>
      </w:r>
      <w:proofErr w:type="spell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descompatibilização</w:t>
      </w:r>
      <w:proofErr w:type="spell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não é necessária para ocupantes de outros cargos eleitos, como Chefia de Departamento ou de Disciplina, Comissões Curriculares, de Graduação e outras.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t-BR"/>
        </w:rPr>
        <w:t>4. Propaganda Eleitoral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4.1. A propaganda eleitoral dar-se-á por meio de panfletos, cartazes, faixas e outros processos lícitos de divulgação, respeitando-se as normatizações atinentes à matéria, mencionadas nessa resolução. Os cartazes e faixas deverão ser afixados apenas nos locais designados pela Diretoria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, cabendo à Comissão divulgar tais deliberações às chapas inscritas. A votação online exigirá estratégias de abordagem 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lastRenderedPageBreak/>
        <w:t>remota e organização de debates em ambiente virtual, cuja regulamentação será objeto de circular específica produzida pela Comissão Organ</w:t>
      </w:r>
      <w:r w:rsidRPr="008564A5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izadora com o apoio da STI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4.2. As chapas inscritas serão responsáveis pela fixação e retirada de todo o material de campanha e descarte do mesmo.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4.3. Fica vedado o uso da rede interna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 xml:space="preserve">Campus 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São José dos Campos, para campanha eleitoral, incluindo o próprio portal e a lista institucional de </w:t>
      </w:r>
      <w:proofErr w:type="spell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emails</w:t>
      </w:r>
      <w:proofErr w:type="spell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. A Comissão reservará espaço em sua página da internet para inserção de propaganda das chapas, a qual deverá ser encaminhada periodicamente, em formato PDF, ao DTI do Campus São José dos Campos.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4.3. É vedada a propaganda sonora, bem como a que perturbe as atividades didáticas e administrativas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4.4. Será permitida a realização de debates entre os candidatos, admitida versão online em ambiente virtual, cabendo às diversas entidades representativas da comunidade acadêmica a organização de tais eventos.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4.5. Nos espaços extramuros do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, as chapas estarão sujeitas à legislação municipal pertinente.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8564A5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4.6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. A estrutura de fiscalização da votação será desenvolvida pela Comissão Eleitoral, com apoio da DTI local. 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t-BR"/>
        </w:rPr>
        <w:t>5. Da Consulta à Comunidade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5.1. A Consulta à Comunidade se fará por meio de voto eletrônico ou online devendo a cédula eletrônica apresentar de forma clara e inequívoca o nome, número, além das opções de "voto nulo" e "voto em branco".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5.2. Será adotado o Sistema Eletrônico on-line </w:t>
      </w:r>
      <w:proofErr w:type="spell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Helios</w:t>
      </w:r>
      <w:proofErr w:type="spell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</w:t>
      </w:r>
      <w:proofErr w:type="spell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Voting</w:t>
      </w:r>
      <w:proofErr w:type="spell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, sendo este disponibilizado publicamente como software livre e possui as seguintes características: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lastRenderedPageBreak/>
        <w:t>I - sigilo: garante o sigilo do voto, não permitindo que a escolha de um eleitor (seu voto) seja revelada;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II - privacidade: garante a criptografia dos votos antes do envio, de maneira que não seja possível a identificação do voto posteriormente;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III - rastreabilidade: fornece, para cada eleitor, um número </w:t>
      </w:r>
      <w:proofErr w:type="spell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rastreável</w:t>
      </w:r>
      <w:proofErr w:type="spell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de seu voto, permitindo a checagem, por ele, se o voto foi depositado corretamente;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IV - integridade dos dados: permite que os votos não sejam alterados ou excluídos por terceiros, em virtude do uso de criptografia;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V - apuração dos votos: permite a apuração dos votos de maneira automática ou manual; </w:t>
      </w: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e</w:t>
      </w:r>
      <w:proofErr w:type="gramEnd"/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VI - comprovação: permite auditoria.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5.3. Poderão votar os eleitores lotados no 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Campus,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que constarem das listas de sua respectiva categoria e estiverem em situação regular na Unifesp, conforme § 2º do art. 270 do Regimento Geral da Unifesp.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5.3.1. O eleitor que mantiver mais de um vínculo com a Unifesp e não apresentar opção prévia até o dia 31 de janeiro de 2020, estabelecido no Cronograma, constará da listagem de votantes incluídos na categoria com maior tempo na instituição, nos termos do § 1º do art. 270 do Regimento Geral da UNIFESP.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5.4. O voto se dará mediante verificação de segurança, com sistema de reconhecimento por usuário e senha da</w:t>
      </w:r>
      <w:r w:rsidR="008564A5" w:rsidRPr="008564A5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internet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, e será secreto, pessoal e intransferível, não sendo permitido qualquer expediente de procuração.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bookmarkStart w:id="0" w:name="_GoBack"/>
      <w:bookmarkEnd w:id="0"/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t-BR"/>
        </w:rPr>
        <w:t>6. Da Apuração dos Votos da Consulta à Comunidade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lastRenderedPageBreak/>
        <w:t xml:space="preserve">6.1. A apuração e divulgação dos votos eletrônicos serão </w:t>
      </w: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publicados e realizados no dia 21 de outubro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de 2020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6.2. Concluída a apuração e contabilização dos votos, a Comissão Eleitoral divulgará o total de votantes, o número de votos atribuídos a cada chapa, como também os votos brancos e nulos, por categoria.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6.3. Na sequência, divulgará o resultado da eleição com a atribuição dos pesos estabelecidos no artigo 254 do Regimento da UNIFESP e anexo à Resolução </w:t>
      </w: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nº.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80, de 12/12/2012.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6.4. A Comissão Eleitoral encaminhará à Congregação do ICT São José dos Campos</w:t>
      </w:r>
      <w:r w:rsidRPr="00F00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pt-BR"/>
        </w:rPr>
        <w:t>,</w:t>
      </w: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Ata circunstanciada da sessão de apuração dos votos, contendo os seguintes dados: </w:t>
      </w:r>
    </w:p>
    <w:p w:rsidR="00F00520" w:rsidRPr="00F00520" w:rsidRDefault="00F00520" w:rsidP="008564A5">
      <w:pPr>
        <w:numPr>
          <w:ilvl w:val="0"/>
          <w:numId w:val="1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nomes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das chapas; </w:t>
      </w:r>
    </w:p>
    <w:p w:rsidR="00F00520" w:rsidRPr="00F00520" w:rsidRDefault="00F00520" w:rsidP="008564A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número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total de votantes, número de votos válidos obtidos por chapa, bem como os votos brancos e nulos, identificando-se os votos proferidos em cada categoria da comunidade universitária; </w:t>
      </w:r>
    </w:p>
    <w:p w:rsidR="00F00520" w:rsidRPr="00F00520" w:rsidRDefault="00F00520" w:rsidP="008564A5">
      <w:pPr>
        <w:numPr>
          <w:ilvl w:val="0"/>
          <w:numId w:val="1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proofErr w:type="gramStart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demonstração</w:t>
      </w:r>
      <w:proofErr w:type="gramEnd"/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 xml:space="preserve"> do cálculo para fins de atribuição dos pesos estabelecidos no artigo 254 do Regimento da Unifesp e anexo a Resolução nº 80 de 12/12/2012. 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6.5 A Ata com o resultado da consulta prévia com a Lista Tríplice será submetida à respectiva Congregação.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t-BR"/>
        </w:rPr>
        <w:t>7. Das Disposições Finais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7.1 Os membros da Comissão Eleitoral são inelegíveis.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t>7.2. Todos os membros da Comissão Eleitoral bem como todos os mesários designados não poderão participar da campanha eleitoral, no exercício da função, manifestando publicamente e/ou favorecendo uma ou outra chapa inscrita. Qualquer situação contrária a esta postura ético-política deverá ser denunciada por escrito à Reitoria da Unifesp que tomará as providências necessárias e cabíveis.</w:t>
      </w:r>
    </w:p>
    <w:p w:rsidR="00F00520" w:rsidRPr="00F00520" w:rsidRDefault="00F00520" w:rsidP="008564A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lastRenderedPageBreak/>
        <w:t>7.3. Os casos omissos serão resolvidos pela Comissão Eleitoral e quando esta não conseguir solucioná-los eles serão encaminhados ao CONSU, de acordo com a Lei nº 9.192, de 21 de dezembro de 1995, Decreto nº 1.916, de 23 de maio de 1996, o Estatuto e o Regimento Geral, ambos da UNIFESP, e demais normas aplicáveis.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32"/>
          <w:lang w:eastAsia="pt-BR"/>
        </w:rPr>
        <w:t>ANEXO A - RESOLUÇÃO Nº 125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I - DO CÁLCULO DA PONTUAÇÃO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 xml:space="preserve">Para que haja clareza e transparência, especificamos a seguir a forma de cálculo da pontuação, na consulta prévia à comunidade, de cada chapa concorrente às eleições para Diretor e Vice-Diretor do </w:t>
      </w:r>
      <w:r w:rsidRPr="00F00520">
        <w:rPr>
          <w:rFonts w:ascii="Times New Roman" w:eastAsia="Times New Roman" w:hAnsi="Times New Roman" w:cs="Arial"/>
          <w:b/>
          <w:bCs/>
          <w:i/>
          <w:iCs/>
          <w:spacing w:val="20"/>
          <w:sz w:val="24"/>
          <w:szCs w:val="24"/>
          <w:lang w:eastAsia="pt-BR"/>
        </w:rPr>
        <w:t xml:space="preserve">Campus </w:t>
      </w: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São José dos Campos em 2020.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Seja a seguinte nomenclatura (os valores serão conhecidos após a publicação da lista dos eleitores do Colégio Eleitoral):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NTP = Total de membros ativos na categoria docente;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NTF = Total de membros ativos na categoria técnico-administrativos e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NTE = Total de membros ativos na categoria alunos.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Após a apuração dos votos, serão determinados os seguintes valores: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O = Número total de votos na eleição.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 xml:space="preserve">Para cada Chapa, indicada por Chapa J, </w:t>
      </w:r>
      <w:proofErr w:type="gramStart"/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serão</w:t>
      </w:r>
      <w:proofErr w:type="gramEnd"/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 xml:space="preserve"> contabilizados o número de votos na Chapa J, por categoria, e serão indicados por: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NOP (J) = Número de docentes que votaram na Chapa J;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NOF (J) = Número de servidores técnico-administrativos que votaram na Chapa J e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lastRenderedPageBreak/>
        <w:t>NOE (J) = Número de alunos que votaram na Chapa J.</w:t>
      </w:r>
    </w:p>
    <w:p w:rsidR="00F00520" w:rsidRPr="00F00520" w:rsidRDefault="00F00520" w:rsidP="008564A5">
      <w:pPr>
        <w:spacing w:before="220"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pt-BR"/>
        </w:rPr>
        <w:t>Então, a pontuação da Chapa J, que chamaremos de N(J) será dada pela equação:</w:t>
      </w:r>
    </w:p>
    <w:p w:rsidR="00F00520" w:rsidRPr="00F00520" w:rsidRDefault="00F00520" w:rsidP="008564A5">
      <w:pPr>
        <w:spacing w:before="220" w:after="0" w:line="360" w:lineRule="auto"/>
        <w:ind w:right="-28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0"/>
          <w:lang w:eastAsia="pt-BR"/>
        </w:rPr>
        <w:t>N(J) = (0,33 x NOP(J</w:t>
      </w:r>
      <w:proofErr w:type="gramStart"/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0"/>
          <w:lang w:eastAsia="pt-BR"/>
        </w:rPr>
        <w:t>)</w:t>
      </w:r>
      <w:proofErr w:type="gramEnd"/>
      <w:r w:rsidRPr="00F00520">
        <w:rPr>
          <w:rFonts w:ascii="Times New Roman" w:eastAsia="Times New Roman" w:hAnsi="Times New Roman" w:cs="Arial"/>
          <w:b/>
          <w:bCs/>
          <w:spacing w:val="20"/>
          <w:sz w:val="24"/>
          <w:szCs w:val="20"/>
          <w:lang w:eastAsia="pt-BR"/>
        </w:rPr>
        <w:t>/NTP + 0,33 x NOF(J)/NTF + 0,33 x NOE(J)/NTE) x O</w:t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Notas:</w:t>
      </w:r>
    </w:p>
    <w:p w:rsidR="00794156" w:rsidRPr="00794156" w:rsidRDefault="00794156" w:rsidP="00794156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Calibri" w:eastAsia="Times New Roman" w:hAnsi="Calibri" w:cs="Calibri"/>
          <w:b/>
          <w:bCs/>
          <w:color w:val="0F243E"/>
          <w:sz w:val="36"/>
          <w:szCs w:val="36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A equação acima é computada de maneira idêntica para cada Chapa.</w:t>
      </w:r>
    </w:p>
    <w:p w:rsidR="00794156" w:rsidRPr="00794156" w:rsidRDefault="00794156" w:rsidP="0079415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F243E"/>
          <w:sz w:val="36"/>
          <w:szCs w:val="36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A mesma equação é empregada para calcular as pontuações dos votos em branco e os votos nulos.</w:t>
      </w:r>
    </w:p>
    <w:p w:rsidR="00794156" w:rsidRPr="00794156" w:rsidRDefault="00794156" w:rsidP="00794156">
      <w:pPr>
        <w:numPr>
          <w:ilvl w:val="0"/>
          <w:numId w:val="5"/>
        </w:numPr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F243E"/>
          <w:sz w:val="36"/>
          <w:szCs w:val="36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Será considerada vencedora a Chapa que obtiver a maior pontuação.</w:t>
      </w:r>
    </w:p>
    <w:p w:rsidR="00794156" w:rsidRPr="00794156" w:rsidRDefault="00794156" w:rsidP="007941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II – ILUSTRAÇÃO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Suponhamos que três Chapas, ditas A, B e C, concorram às eleições.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Suponhamos que o total de membros ativos por categoria 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são dados</w:t>
      </w:r>
      <w:proofErr w:type="gramEnd"/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por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 :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MEMBROS ATIVOS POR CATEGORIA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            Total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Docentes          900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TAs</w:t>
      </w:r>
      <w:proofErr w:type="spellEnd"/>
      <w:proofErr w:type="gramEnd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                 14000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Discentes        1050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Suponhamos que os votos em cada Chapa (além dos votos nulos e em branco) por categoria sejam dados pela tabela que segue: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NÚMERO DE VOTOS POR CATEGORIA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      Chapa A    Chapa B    Chapa C    Nulos    Brancos</w:t>
      </w:r>
      <w:proofErr w:type="gramStart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</w:t>
      </w:r>
      <w:proofErr w:type="gramEnd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 Total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Docentes        430</w:t>
      </w:r>
      <w:proofErr w:type="gramStart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</w:t>
      </w:r>
      <w:proofErr w:type="gramEnd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           184              124             25             80             843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TAs</w:t>
      </w:r>
      <w:proofErr w:type="spellEnd"/>
      <w:proofErr w:type="gramEnd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               8124             4218             1045          189           166         13742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Discentes</w:t>
      </w:r>
      <w:proofErr w:type="gramStart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</w:t>
      </w:r>
      <w:proofErr w:type="gramEnd"/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   354               331               276            16             44            1021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Neste exemplo, temos que o total de votos na eleição será dado por O=843+13742+1021=15606.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III - EQUAÇÕES DE PONTUAÇÃO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Pontos da Chapa A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 xml:space="preserve">N(A) = (0,33 x 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NOP(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A)/NTP + 0,33 x NOF(A)/NTF + 0,33 x NOE(A)/NTE) x 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(0.33 x 430 / 900 + 0.33 x 8124 / 14000 + 0.33 x 354 / 1050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*15606 = 7185,28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Pontos da Chapa B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N(B) = (0,33 x NOP(B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/NTP + 0,33 x NOF(B)/NTF + 0,33 x NOE(B)/NTE) x 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(0.33 x {184 / 900} + 0.33 x {4218 / 14000} + 0.33 x {331 / 1050}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*15606 = 4227,97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Pontos da Chapa C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N(C) = (0,33 x NOP(C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/NTP + 0,33 x NOF(C)/NTF + 0,33 x NOE(C)/NTE) x 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(0.33 x 124 / 900 + 0.33 x 1045 / 14000 + 0.33 x 276 / 1050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*15606 = 2447,67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Pontos dos Votos Nulos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 xml:space="preserve">N(Nulos) = (0,33 x 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NOP(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Nulos)/NTP + 0,33 x NOF(Nulos)/NTF + 0,33 x NOE(Nulos)/NTE) x 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(0.33 x 25 / 900 + 0.33 x 189 / 14000 + 0.33 x 16 / 1050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*15606 = 291,06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Pontos dos Votos em Branco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 xml:space="preserve">N(Brancos) = (0,33 x 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NOP(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Brancos)/NTP + 0,33 x NOF(Brancos)/NTF + 0,33 x NOE(Brancos)/NTE) x 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(0.33 x 80 / 900 + 0.33 x 166 / 14000 + 0.33 x 44 / 1050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*15606 = 734,65</w:t>
      </w:r>
    </w:p>
    <w:p w:rsidR="00794156" w:rsidRPr="00794156" w:rsidRDefault="00794156" w:rsidP="0079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IV - RESULTADO FINAL EM TABELA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                     Chapa A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  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   Chapa B     Chapa C    Nulos    Branco        Total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PONTOS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  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   7185,28       4227,97       2447,67     291,06     734,65     14886,63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Observe que o Total corresponde 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a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 xml:space="preserve"> aplicação dos totais de cada categoria na fórmula dos pontos: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 xml:space="preserve">N(Total) = (0,33 x 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NOP(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Total)/NTP + 0,33 x NOF(Total)/NTF + 0,33 x NOE(Total)/NTE) x O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lastRenderedPageBreak/>
        <w:t>(0.33 x 843 / 900 + 0.33 x 13742 / 14000 + 0.33 x 1021 / 1050</w:t>
      </w:r>
      <w:proofErr w:type="gramStart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)</w:t>
      </w:r>
      <w:proofErr w:type="gramEnd"/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*15606 = 14886,63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V - CONCLUSÃO:</w:t>
      </w:r>
    </w:p>
    <w:p w:rsidR="00794156" w:rsidRPr="00794156" w:rsidRDefault="00794156" w:rsidP="00794156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156">
        <w:rPr>
          <w:rFonts w:ascii="Arial" w:eastAsia="Times New Roman" w:hAnsi="Arial" w:cs="Arial"/>
          <w:b/>
          <w:bCs/>
          <w:color w:val="0F243E"/>
          <w:sz w:val="24"/>
          <w:szCs w:val="24"/>
          <w:lang w:eastAsia="pt-BR"/>
        </w:rPr>
        <w:t>A Chapa A seria a vencedora, com a B em segundo lugar e a C em terceiro.</w:t>
      </w:r>
    </w:p>
    <w:p w:rsidR="00794156" w:rsidRDefault="00794156" w:rsidP="008564A5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8564A5" w:rsidRPr="008564A5" w:rsidRDefault="008564A5" w:rsidP="008564A5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8564A5"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  <w:br w:type="page"/>
      </w: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</w:p>
    <w:p w:rsidR="00F00520" w:rsidRPr="00F00520" w:rsidRDefault="00F00520" w:rsidP="008564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32"/>
          <w:lang w:eastAsia="pt-BR"/>
        </w:rPr>
        <w:t xml:space="preserve">ANEXO B – CALENDÁRIO </w:t>
      </w:r>
      <w:r w:rsidRPr="00F00520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32"/>
          <w:lang w:eastAsia="pt-BR"/>
        </w:rPr>
        <w:t xml:space="preserve">campus </w:t>
      </w: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32"/>
          <w:lang w:eastAsia="pt-BR"/>
        </w:rPr>
        <w:t>São José dos Campos</w:t>
      </w:r>
      <w:r w:rsidRPr="00F00520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32"/>
          <w:lang w:eastAsia="pt-BR"/>
        </w:rPr>
        <w:t xml:space="preserve"> </w:t>
      </w:r>
      <w:r w:rsidRPr="00F00520">
        <w:rPr>
          <w:rFonts w:ascii="Times New Roman" w:eastAsia="Times New Roman" w:hAnsi="Times New Roman" w:cs="Times New Roman"/>
          <w:b/>
          <w:bCs/>
          <w:spacing w:val="20"/>
          <w:sz w:val="24"/>
          <w:szCs w:val="32"/>
          <w:lang w:eastAsia="pt-BR"/>
        </w:rPr>
        <w:t>Unifesp</w:t>
      </w:r>
    </w:p>
    <w:p w:rsidR="00F00520" w:rsidRPr="00F00520" w:rsidRDefault="00F00520" w:rsidP="008564A5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t-BR"/>
        </w:rPr>
      </w:pPr>
      <w:r w:rsidRPr="00F00520">
        <w:rPr>
          <w:rFonts w:ascii="Times New Roman" w:eastAsia="Times New Roman" w:hAnsi="Times New Roman" w:cs="Calibri"/>
          <w:b/>
          <w:bCs/>
          <w:spacing w:val="20"/>
          <w:sz w:val="24"/>
          <w:szCs w:val="36"/>
          <w:lang w:eastAsia="pt-BR"/>
        </w:rPr>
        <w:t>Calendário previsto para eleições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3687"/>
        <w:gridCol w:w="3300"/>
      </w:tblGrid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b/>
                <w:bCs/>
                <w:spacing w:val="20"/>
                <w:sz w:val="24"/>
                <w:lang w:eastAsia="pt-BR"/>
              </w:rPr>
              <w:t>Datas previstas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b/>
                <w:bCs/>
                <w:spacing w:val="20"/>
                <w:sz w:val="24"/>
                <w:lang w:eastAsia="pt-BR"/>
              </w:rPr>
              <w:t>Atividades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b/>
                <w:bCs/>
                <w:spacing w:val="20"/>
                <w:sz w:val="24"/>
                <w:lang w:eastAsia="pt-BR"/>
              </w:rPr>
              <w:t>Observações</w:t>
            </w: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10/06/2020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CONSU designa Coordenação do Processo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Portaria Nº 1437/2020</w:t>
            </w: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08/07/2020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Nomeação da Comissão Eleitoral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Despacho CONSU 365187, proc. SEI  3089.11391/2020-</w:t>
            </w:r>
            <w:proofErr w:type="gramStart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11</w:t>
            </w:r>
            <w:proofErr w:type="gramEnd"/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08/07/2020</w:t>
            </w:r>
          </w:p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Aprovação no CONSU das Normas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Despacho CONSU 0364525 proc. SEI 23089.11391/2020-</w:t>
            </w:r>
            <w:proofErr w:type="gramStart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11</w:t>
            </w:r>
            <w:proofErr w:type="gramEnd"/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22/07/2020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Divulgação do Edital das Normas Regulatórias para o Campus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05/08/2020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Data para estabelecer Colégio Eleitoral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05/08/2020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Opção de escolha para eleitores com dois vínculos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05/08/2020</w:t>
            </w:r>
          </w:p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 xml:space="preserve">Data para desincompatibilização. Conforme Resolução Nº 125, de </w:t>
            </w:r>
            <w:proofErr w:type="gramStart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8</w:t>
            </w:r>
            <w:proofErr w:type="gramEnd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 xml:space="preserve"> de junho de 2016, Art. 2º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90 (noventa</w:t>
            </w:r>
            <w:proofErr w:type="gramStart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 xml:space="preserve"> )</w:t>
            </w:r>
            <w:proofErr w:type="gramEnd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 xml:space="preserve"> dias antes da eleição da lista tríplice</w:t>
            </w: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05/08/2020-14/09/2020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Inscrições das Chapas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15 e 16/9/2020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Consulta ao RH</w:t>
            </w:r>
          </w:p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17/09/2020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Publicação da lista dos eleitores do Colégio Eleitoral e divulgação das inscrições.</w:t>
            </w:r>
          </w:p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lastRenderedPageBreak/>
              <w:t>18 a 20/09/2020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Interposição de Recursos e Impugnações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21/09/2020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Julgamento das Impugnações se houver e Divulgação das Chapas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22/09/2020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Divulgação ampla das Normas da Eleição e Divulgação do Colégio Eleitoral (Lista de Eleitores)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22/09/2020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Publicação da lista dos eleitores do Colégio Eleitoral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23/09 a 13/10/2020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Campanha Eleitoral</w:t>
            </w:r>
          </w:p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19 e 20/10/2020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Consulta à Comunidade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 </w:t>
            </w: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21/10/2020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 xml:space="preserve">Apuração, Elaboração de ata, Divulgação dos </w:t>
            </w:r>
            <w:proofErr w:type="gramStart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votos</w:t>
            </w:r>
            <w:proofErr w:type="gramEnd"/>
          </w:p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proofErr w:type="gramStart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e</w:t>
            </w:r>
            <w:proofErr w:type="gramEnd"/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 xml:space="preserve"> Encaminhamento à Congregação</w:t>
            </w:r>
          </w:p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05/11/2020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spacing w:val="20"/>
                <w:sz w:val="24"/>
                <w:lang w:eastAsia="pt-BR"/>
              </w:rPr>
              <w:t>Prazo final para  Congregação aprovar lista tríplice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</w:p>
        </w:tc>
      </w:tr>
      <w:tr w:rsidR="008564A5" w:rsidRPr="00F00520" w:rsidTr="00F00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b/>
                <w:bCs/>
                <w:spacing w:val="20"/>
                <w:sz w:val="24"/>
                <w:lang w:eastAsia="pt-BR"/>
              </w:rPr>
              <w:t>05/11/2020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b/>
                <w:bCs/>
                <w:spacing w:val="20"/>
                <w:sz w:val="24"/>
                <w:lang w:eastAsia="pt-BR"/>
              </w:rPr>
              <w:t>Formalização da ata e envio dos resultados à Reitora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520" w:rsidRPr="00F00520" w:rsidRDefault="00F00520" w:rsidP="00856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BR"/>
              </w:rPr>
            </w:pPr>
            <w:r w:rsidRPr="00F00520">
              <w:rPr>
                <w:rFonts w:ascii="Times New Roman" w:eastAsia="Times New Roman" w:hAnsi="Times New Roman" w:cs="Calibri"/>
                <w:b/>
                <w:bCs/>
                <w:spacing w:val="20"/>
                <w:sz w:val="24"/>
                <w:lang w:eastAsia="pt-BR"/>
              </w:rPr>
              <w:t>40 dias antes do término do mandato</w:t>
            </w:r>
          </w:p>
        </w:tc>
      </w:tr>
    </w:tbl>
    <w:p w:rsidR="00EE6A45" w:rsidRPr="008564A5" w:rsidRDefault="00EE6A45" w:rsidP="008564A5">
      <w:pPr>
        <w:spacing w:line="360" w:lineRule="auto"/>
        <w:jc w:val="both"/>
        <w:rPr>
          <w:rFonts w:ascii="Times New Roman" w:hAnsi="Times New Roman"/>
          <w:spacing w:val="20"/>
          <w:sz w:val="24"/>
        </w:rPr>
      </w:pPr>
    </w:p>
    <w:sectPr w:rsidR="00EE6A45" w:rsidRPr="00856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8DD"/>
    <w:multiLevelType w:val="multilevel"/>
    <w:tmpl w:val="047A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35406"/>
    <w:multiLevelType w:val="multilevel"/>
    <w:tmpl w:val="630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E627B"/>
    <w:multiLevelType w:val="multilevel"/>
    <w:tmpl w:val="CE4C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62BAE"/>
    <w:multiLevelType w:val="multilevel"/>
    <w:tmpl w:val="E68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C6236"/>
    <w:multiLevelType w:val="multilevel"/>
    <w:tmpl w:val="D43E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20"/>
    <w:rsid w:val="000A0AB3"/>
    <w:rsid w:val="003B1D37"/>
    <w:rsid w:val="00794156"/>
    <w:rsid w:val="008564A5"/>
    <w:rsid w:val="00EE6A45"/>
    <w:rsid w:val="00F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2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2380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Pai</cp:lastModifiedBy>
  <cp:revision>2</cp:revision>
  <dcterms:created xsi:type="dcterms:W3CDTF">2020-07-22T22:11:00Z</dcterms:created>
  <dcterms:modified xsi:type="dcterms:W3CDTF">2020-07-22T22:11:00Z</dcterms:modified>
</cp:coreProperties>
</file>